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D19" w:rsidRDefault="00495527" w:rsidP="00141C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Greek Orthodox Beliefs</w:t>
      </w:r>
    </w:p>
    <w:p w:rsidR="00495527" w:rsidRDefault="00495527" w:rsidP="00141C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5527" w:rsidRPr="00495527" w:rsidRDefault="00495527" w:rsidP="00141CE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95527">
        <w:rPr>
          <w:rFonts w:ascii="Times New Roman" w:hAnsi="Times New Roman" w:cs="Times New Roman"/>
          <w:b/>
          <w:bCs/>
          <w:sz w:val="24"/>
          <w:szCs w:val="24"/>
        </w:rPr>
        <w:t>Sources:</w:t>
      </w:r>
    </w:p>
    <w:p w:rsidR="00000000" w:rsidRPr="00495527" w:rsidRDefault="008D0495" w:rsidP="00495527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495527">
        <w:rPr>
          <w:rFonts w:ascii="Times New Roman" w:hAnsi="Times New Roman" w:cs="Times New Roman"/>
          <w:sz w:val="24"/>
          <w:szCs w:val="24"/>
        </w:rPr>
        <w:t xml:space="preserve">Mastrantonis, George. “The Fundamental Teachings of the Eastern Orthodox Church.” [FTEOC] Retrieved 2/18/2012 from Greek Orthodox Archdiocese of America Web site </w:t>
      </w:r>
      <w:hyperlink r:id="rId5" w:history="1">
        <w:r w:rsidRPr="00495527">
          <w:rPr>
            <w:rStyle w:val="Hyperlink"/>
            <w:rFonts w:ascii="Times New Roman" w:hAnsi="Times New Roman" w:cs="Times New Roman"/>
            <w:sz w:val="24"/>
            <w:szCs w:val="24"/>
          </w:rPr>
          <w:t>http</w:t>
        </w:r>
      </w:hyperlink>
      <w:hyperlink r:id="rId6" w:history="1">
        <w:r w:rsidRPr="00495527">
          <w:rPr>
            <w:rStyle w:val="Hyperlink"/>
            <w:rFonts w:ascii="Times New Roman" w:hAnsi="Times New Roman" w:cs="Times New Roman"/>
            <w:sz w:val="24"/>
            <w:szCs w:val="24"/>
          </w:rPr>
          <w:t>://www.goarch.org/ourfaith/ourfaith7063</w:t>
        </w:r>
      </w:hyperlink>
      <w:hyperlink r:id="rId7" w:history="1">
        <w:r w:rsidRPr="00495527">
          <w:rPr>
            <w:rStyle w:val="Hyperlink"/>
            <w:rFonts w:ascii="Times New Roman" w:hAnsi="Times New Roman" w:cs="Times New Roman"/>
            <w:sz w:val="24"/>
            <w:szCs w:val="24"/>
          </w:rPr>
          <w:t>/</w:t>
        </w:r>
      </w:hyperlink>
      <w:r w:rsidRPr="0049552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00000" w:rsidRPr="00495527" w:rsidRDefault="008D0495" w:rsidP="00495527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495527">
        <w:rPr>
          <w:rFonts w:ascii="Times New Roman" w:hAnsi="Times New Roman" w:cs="Times New Roman"/>
          <w:sz w:val="24"/>
          <w:szCs w:val="24"/>
        </w:rPr>
        <w:t xml:space="preserve">Wallerstedt, Alan, managing editor. The Orthodox Study Bible: New Testament and Psalms (NKJV). [OSB] (Bible) Nashville: Thomas Nelson, 1982; (Study Notes) Santa Barbara, CA: St. Athanasius Orthodox Academy, 1993. </w:t>
      </w:r>
    </w:p>
    <w:p w:rsidR="00495527" w:rsidRDefault="00495527" w:rsidP="00141C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5527" w:rsidRPr="00A762ED" w:rsidRDefault="00495527" w:rsidP="00141CE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762ED">
        <w:rPr>
          <w:rFonts w:ascii="Times New Roman" w:hAnsi="Times New Roman" w:cs="Times New Roman"/>
          <w:b/>
          <w:bCs/>
          <w:sz w:val="24"/>
          <w:szCs w:val="24"/>
        </w:rPr>
        <w:t>Five Sources of Tradition:</w:t>
      </w:r>
    </w:p>
    <w:p w:rsidR="00495527" w:rsidRPr="00495527" w:rsidRDefault="00495527" w:rsidP="0049552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5527">
        <w:rPr>
          <w:rFonts w:ascii="Times New Roman" w:hAnsi="Times New Roman" w:cs="Times New Roman"/>
          <w:sz w:val="24"/>
          <w:szCs w:val="24"/>
        </w:rPr>
        <w:t>The Holy Scriptures</w:t>
      </w:r>
    </w:p>
    <w:p w:rsidR="00495527" w:rsidRPr="00495527" w:rsidRDefault="00495527" w:rsidP="0049552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5527">
        <w:rPr>
          <w:rFonts w:ascii="Times New Roman" w:hAnsi="Times New Roman" w:cs="Times New Roman"/>
          <w:sz w:val="24"/>
          <w:szCs w:val="24"/>
        </w:rPr>
        <w:t>The Liturgy</w:t>
      </w:r>
    </w:p>
    <w:p w:rsidR="00495527" w:rsidRPr="00495527" w:rsidRDefault="00495527" w:rsidP="0049552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5527">
        <w:rPr>
          <w:rFonts w:ascii="Times New Roman" w:hAnsi="Times New Roman" w:cs="Times New Roman"/>
          <w:sz w:val="24"/>
          <w:szCs w:val="24"/>
        </w:rPr>
        <w:t>The Councils</w:t>
      </w:r>
    </w:p>
    <w:p w:rsidR="00495527" w:rsidRPr="00495527" w:rsidRDefault="00495527" w:rsidP="0049552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5527">
        <w:rPr>
          <w:rFonts w:ascii="Times New Roman" w:hAnsi="Times New Roman" w:cs="Times New Roman"/>
          <w:sz w:val="24"/>
          <w:szCs w:val="24"/>
        </w:rPr>
        <w:t>The Saints</w:t>
      </w:r>
    </w:p>
    <w:p w:rsidR="00495527" w:rsidRPr="00495527" w:rsidRDefault="00495527" w:rsidP="0049552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5527">
        <w:rPr>
          <w:rFonts w:ascii="Times New Roman" w:hAnsi="Times New Roman" w:cs="Times New Roman"/>
          <w:sz w:val="24"/>
          <w:szCs w:val="24"/>
        </w:rPr>
        <w:t>Church Art</w:t>
      </w:r>
    </w:p>
    <w:p w:rsidR="00495527" w:rsidRDefault="00495527" w:rsidP="00141C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5527" w:rsidRPr="00A762ED" w:rsidRDefault="00495527" w:rsidP="00141CE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762ED">
        <w:rPr>
          <w:rFonts w:ascii="Times New Roman" w:hAnsi="Times New Roman" w:cs="Times New Roman"/>
          <w:b/>
          <w:bCs/>
          <w:sz w:val="24"/>
          <w:szCs w:val="24"/>
        </w:rPr>
        <w:t>Scripture:</w:t>
      </w:r>
    </w:p>
    <w:p w:rsidR="00495527" w:rsidRPr="00A762ED" w:rsidRDefault="00495527" w:rsidP="00A762ED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62ED">
        <w:rPr>
          <w:rFonts w:ascii="Times New Roman" w:hAnsi="Times New Roman" w:cs="Times New Roman"/>
          <w:sz w:val="24"/>
          <w:szCs w:val="24"/>
        </w:rPr>
        <w:t xml:space="preserve">Inspired Word of God; primary source of </w:t>
      </w:r>
      <w:r w:rsidR="00227641" w:rsidRPr="00A762ED">
        <w:rPr>
          <w:rFonts w:ascii="Times New Roman" w:hAnsi="Times New Roman" w:cs="Times New Roman"/>
          <w:sz w:val="24"/>
          <w:szCs w:val="24"/>
        </w:rPr>
        <w:t>Christian Tradition</w:t>
      </w:r>
    </w:p>
    <w:p w:rsidR="00227641" w:rsidRDefault="00227641" w:rsidP="002276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27641" w:rsidRPr="00A762ED" w:rsidRDefault="00227641" w:rsidP="0022764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762ED">
        <w:rPr>
          <w:rFonts w:ascii="Times New Roman" w:hAnsi="Times New Roman" w:cs="Times New Roman"/>
          <w:b/>
          <w:bCs/>
          <w:sz w:val="24"/>
          <w:szCs w:val="24"/>
        </w:rPr>
        <w:t>Liturgy:</w:t>
      </w:r>
    </w:p>
    <w:p w:rsidR="00227641" w:rsidRPr="00A762ED" w:rsidRDefault="00227641" w:rsidP="00A762ED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62ED">
        <w:rPr>
          <w:rFonts w:ascii="Times New Roman" w:hAnsi="Times New Roman" w:cs="Times New Roman"/>
          <w:sz w:val="24"/>
          <w:szCs w:val="24"/>
        </w:rPr>
        <w:t>Eucharist</w:t>
      </w:r>
    </w:p>
    <w:p w:rsidR="00227641" w:rsidRPr="00A762ED" w:rsidRDefault="00227641" w:rsidP="00A762ED">
      <w:pPr>
        <w:pStyle w:val="ListParagraph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62ED">
        <w:rPr>
          <w:rFonts w:ascii="Times New Roman" w:hAnsi="Times New Roman" w:cs="Times New Roman"/>
          <w:sz w:val="24"/>
          <w:szCs w:val="24"/>
        </w:rPr>
        <w:t>By mystery, the elements become the body and blood of Christ. They do not do so chemically.</w:t>
      </w:r>
    </w:p>
    <w:p w:rsidR="00227641" w:rsidRPr="00A762ED" w:rsidRDefault="00227641" w:rsidP="00A762ED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62ED">
        <w:rPr>
          <w:rFonts w:ascii="Times New Roman" w:hAnsi="Times New Roman" w:cs="Times New Roman"/>
          <w:sz w:val="24"/>
          <w:szCs w:val="24"/>
        </w:rPr>
        <w:t>Baptism</w:t>
      </w:r>
    </w:p>
    <w:p w:rsidR="00227641" w:rsidRPr="00A762ED" w:rsidRDefault="00227641" w:rsidP="00A762ED">
      <w:pPr>
        <w:pStyle w:val="ListParagraph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62ED">
        <w:rPr>
          <w:rFonts w:ascii="Times New Roman" w:hAnsi="Times New Roman" w:cs="Times New Roman"/>
          <w:sz w:val="24"/>
          <w:szCs w:val="24"/>
        </w:rPr>
        <w:t>Immersed three times in the name of the Father, the Son, and the Holy Spirit</w:t>
      </w:r>
    </w:p>
    <w:p w:rsidR="00227641" w:rsidRPr="00A762ED" w:rsidRDefault="00227641" w:rsidP="00A762ED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62ED">
        <w:rPr>
          <w:rFonts w:ascii="Times New Roman" w:hAnsi="Times New Roman" w:cs="Times New Roman"/>
          <w:sz w:val="24"/>
          <w:szCs w:val="24"/>
        </w:rPr>
        <w:t>Repentance</w:t>
      </w:r>
    </w:p>
    <w:p w:rsidR="00227641" w:rsidRPr="00A762ED" w:rsidRDefault="00227641" w:rsidP="00A762ED">
      <w:pPr>
        <w:pStyle w:val="ListParagraph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62ED">
        <w:rPr>
          <w:rFonts w:ascii="Times New Roman" w:hAnsi="Times New Roman" w:cs="Times New Roman"/>
          <w:sz w:val="24"/>
          <w:szCs w:val="24"/>
        </w:rPr>
        <w:t>Confession of sins; often takes place before the Eucharist</w:t>
      </w:r>
    </w:p>
    <w:p w:rsidR="00227641" w:rsidRPr="00A762ED" w:rsidRDefault="00227641" w:rsidP="00A762ED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62ED">
        <w:rPr>
          <w:rFonts w:ascii="Times New Roman" w:hAnsi="Times New Roman" w:cs="Times New Roman"/>
          <w:sz w:val="24"/>
          <w:szCs w:val="24"/>
        </w:rPr>
        <w:t>Prayer</w:t>
      </w:r>
    </w:p>
    <w:p w:rsidR="00A762ED" w:rsidRPr="00A762ED" w:rsidRDefault="00A762ED" w:rsidP="00A762ED">
      <w:pPr>
        <w:pStyle w:val="ListParagraph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Faith is indistinguishable from prayer</w:t>
      </w:r>
    </w:p>
    <w:p w:rsidR="00227641" w:rsidRPr="00A762ED" w:rsidRDefault="00227641" w:rsidP="00A762ED">
      <w:pPr>
        <w:pStyle w:val="ListParagraph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62ED">
        <w:rPr>
          <w:rFonts w:ascii="Times New Roman" w:hAnsi="Times New Roman" w:cs="Times New Roman"/>
          <w:i/>
          <w:iCs/>
          <w:sz w:val="24"/>
          <w:szCs w:val="24"/>
        </w:rPr>
        <w:t>lex orandi, lex est credendi</w:t>
      </w:r>
      <w:r w:rsidRPr="00A762ED">
        <w:rPr>
          <w:rFonts w:ascii="Times New Roman" w:hAnsi="Times New Roman" w:cs="Times New Roman"/>
          <w:sz w:val="24"/>
          <w:szCs w:val="24"/>
        </w:rPr>
        <w:t xml:space="preserve"> “What we believe is established by the way we pray.”</w:t>
      </w:r>
    </w:p>
    <w:p w:rsidR="00227641" w:rsidRDefault="00227641" w:rsidP="00A762ED">
      <w:pPr>
        <w:pStyle w:val="ListParagraph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62ED">
        <w:rPr>
          <w:rFonts w:ascii="Times New Roman" w:hAnsi="Times New Roman" w:cs="Times New Roman"/>
          <w:sz w:val="24"/>
          <w:szCs w:val="24"/>
        </w:rPr>
        <w:t>The first answer an Orthodox Christian gives to the question “What do you believe?” is “Come and see.”</w:t>
      </w:r>
    </w:p>
    <w:p w:rsidR="00A762ED" w:rsidRPr="00A762ED" w:rsidRDefault="00A762ED" w:rsidP="00A762ED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Holy Spirit proceeds only from the Father (</w:t>
      </w:r>
      <w:r w:rsidRPr="00A762ED">
        <w:rPr>
          <w:rFonts w:ascii="Times New Roman" w:hAnsi="Times New Roman" w:cs="Times New Roman"/>
          <w:i/>
          <w:iCs/>
          <w:sz w:val="24"/>
          <w:szCs w:val="24"/>
        </w:rPr>
        <w:t>filioque</w:t>
      </w:r>
      <w:r>
        <w:rPr>
          <w:rFonts w:ascii="Times New Roman" w:hAnsi="Times New Roman" w:cs="Times New Roman"/>
          <w:sz w:val="24"/>
          <w:szCs w:val="24"/>
        </w:rPr>
        <w:t xml:space="preserve"> controversy, A.D. 1054).</w:t>
      </w:r>
    </w:p>
    <w:p w:rsidR="00227641" w:rsidRDefault="00227641" w:rsidP="002276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27641" w:rsidRPr="00A762ED" w:rsidRDefault="00227641" w:rsidP="0022764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762ED">
        <w:rPr>
          <w:rFonts w:ascii="Times New Roman" w:hAnsi="Times New Roman" w:cs="Times New Roman"/>
          <w:b/>
          <w:bCs/>
          <w:sz w:val="24"/>
          <w:szCs w:val="24"/>
        </w:rPr>
        <w:t>The Councils:</w:t>
      </w:r>
    </w:p>
    <w:p w:rsidR="00227641" w:rsidRPr="00A762ED" w:rsidRDefault="00227641" w:rsidP="00A762ED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62ED">
        <w:rPr>
          <w:rFonts w:ascii="Times New Roman" w:hAnsi="Times New Roman" w:cs="Times New Roman"/>
          <w:sz w:val="24"/>
          <w:szCs w:val="24"/>
        </w:rPr>
        <w:t>Precedence is Acts 15: The leaders of the church discussed and resolved a controversial issue, and attributed the canon (rule) to the work of the Holy Spirit.</w:t>
      </w:r>
    </w:p>
    <w:p w:rsidR="00227641" w:rsidRPr="00A762ED" w:rsidRDefault="00227641" w:rsidP="00A762ED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62ED">
        <w:rPr>
          <w:rFonts w:ascii="Times New Roman" w:hAnsi="Times New Roman" w:cs="Times New Roman"/>
          <w:sz w:val="24"/>
          <w:szCs w:val="24"/>
        </w:rPr>
        <w:t>Council of Nicea</w:t>
      </w:r>
      <w:r w:rsidR="00AC691F" w:rsidRPr="00A762ED">
        <w:rPr>
          <w:rFonts w:ascii="Times New Roman" w:hAnsi="Times New Roman" w:cs="Times New Roman"/>
          <w:sz w:val="24"/>
          <w:szCs w:val="24"/>
        </w:rPr>
        <w:t>, A.D. 325, Nicene Creed. More detailed than the Apostles’ Creed</w:t>
      </w:r>
    </w:p>
    <w:p w:rsidR="00AC691F" w:rsidRPr="00A762ED" w:rsidRDefault="00AC691F" w:rsidP="00A762ED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62ED">
        <w:rPr>
          <w:rFonts w:ascii="Times New Roman" w:hAnsi="Times New Roman" w:cs="Times New Roman"/>
          <w:sz w:val="24"/>
          <w:szCs w:val="24"/>
        </w:rPr>
        <w:t>Seven ecumenical (=involving the whole church) councils from the 4</w:t>
      </w:r>
      <w:r w:rsidRPr="00A762E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A762ED">
        <w:rPr>
          <w:rFonts w:ascii="Times New Roman" w:hAnsi="Times New Roman" w:cs="Times New Roman"/>
          <w:sz w:val="24"/>
          <w:szCs w:val="24"/>
        </w:rPr>
        <w:t xml:space="preserve"> to 8</w:t>
      </w:r>
      <w:r w:rsidRPr="00A762E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A762ED">
        <w:rPr>
          <w:rFonts w:ascii="Times New Roman" w:hAnsi="Times New Roman" w:cs="Times New Roman"/>
          <w:sz w:val="24"/>
          <w:szCs w:val="24"/>
        </w:rPr>
        <w:t xml:space="preserve"> centuries embody the traditional of decisions made on disputed topics.</w:t>
      </w:r>
    </w:p>
    <w:p w:rsidR="00AC691F" w:rsidRDefault="00AC691F" w:rsidP="002276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0495" w:rsidRDefault="008D049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AC691F" w:rsidRPr="00A762ED" w:rsidRDefault="00AC691F" w:rsidP="0022764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762ED">
        <w:rPr>
          <w:rFonts w:ascii="Times New Roman" w:hAnsi="Times New Roman" w:cs="Times New Roman"/>
          <w:b/>
          <w:bCs/>
          <w:sz w:val="24"/>
          <w:szCs w:val="24"/>
        </w:rPr>
        <w:lastRenderedPageBreak/>
        <w:t>The Saints:</w:t>
      </w:r>
    </w:p>
    <w:p w:rsidR="00AC691F" w:rsidRPr="00A762ED" w:rsidRDefault="00AC691F" w:rsidP="00A762ED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62ED">
        <w:rPr>
          <w:rFonts w:ascii="Times New Roman" w:hAnsi="Times New Roman" w:cs="Times New Roman"/>
          <w:sz w:val="24"/>
          <w:szCs w:val="24"/>
        </w:rPr>
        <w:t>Those who are the heroes of the church through the ages.</w:t>
      </w:r>
    </w:p>
    <w:p w:rsidR="00AC691F" w:rsidRDefault="00AC691F" w:rsidP="00A762ED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62ED">
        <w:rPr>
          <w:rFonts w:ascii="Times New Roman" w:hAnsi="Times New Roman" w:cs="Times New Roman"/>
          <w:sz w:val="24"/>
          <w:szCs w:val="24"/>
        </w:rPr>
        <w:t>The Fathers (included women!) who defended the teachings of the church through great suffering or martyrdom.</w:t>
      </w:r>
    </w:p>
    <w:p w:rsidR="00A762ED" w:rsidRPr="00A762ED" w:rsidRDefault="00A762ED" w:rsidP="00A762ED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“The Concience of the Church”: Laity and priests work together as the priesthood of believers to uphold the teachings and traditions of the church.</w:t>
      </w:r>
    </w:p>
    <w:p w:rsidR="00A762ED" w:rsidRDefault="00A762ED" w:rsidP="0022764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C691F" w:rsidRPr="00A762ED" w:rsidRDefault="00AC691F" w:rsidP="0022764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762ED">
        <w:rPr>
          <w:rFonts w:ascii="Times New Roman" w:hAnsi="Times New Roman" w:cs="Times New Roman"/>
          <w:b/>
          <w:bCs/>
          <w:sz w:val="24"/>
          <w:szCs w:val="24"/>
        </w:rPr>
        <w:t>Church Art</w:t>
      </w:r>
      <w:r w:rsidR="00A762ED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AC691F" w:rsidRDefault="00AC691F" w:rsidP="002276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“The use of material things as the medium for the revelation of God.”</w:t>
      </w:r>
    </w:p>
    <w:p w:rsidR="00AC691F" w:rsidRPr="00A762ED" w:rsidRDefault="00AC691F" w:rsidP="00A762E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62ED">
        <w:rPr>
          <w:rFonts w:ascii="Times New Roman" w:hAnsi="Times New Roman" w:cs="Times New Roman"/>
          <w:sz w:val="24"/>
          <w:szCs w:val="24"/>
        </w:rPr>
        <w:t>Iconography: Images of Christ, his life, his mother (</w:t>
      </w:r>
      <w:r w:rsidRPr="00A762ED">
        <w:rPr>
          <w:rFonts w:ascii="Times New Roman" w:hAnsi="Times New Roman" w:cs="Times New Roman"/>
          <w:i/>
          <w:iCs/>
          <w:sz w:val="24"/>
          <w:szCs w:val="24"/>
        </w:rPr>
        <w:t>Theotokos</w:t>
      </w:r>
      <w:r w:rsidRPr="00A762ED">
        <w:rPr>
          <w:rFonts w:ascii="Times New Roman" w:hAnsi="Times New Roman" w:cs="Times New Roman"/>
          <w:sz w:val="24"/>
          <w:szCs w:val="24"/>
        </w:rPr>
        <w:t>), the saints</w:t>
      </w:r>
    </w:p>
    <w:p w:rsidR="00AC691F" w:rsidRPr="00A762ED" w:rsidRDefault="00AC691F" w:rsidP="00A762E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62ED">
        <w:rPr>
          <w:rFonts w:ascii="Times New Roman" w:hAnsi="Times New Roman" w:cs="Times New Roman"/>
          <w:sz w:val="24"/>
          <w:szCs w:val="24"/>
        </w:rPr>
        <w:t xml:space="preserve">Music: </w:t>
      </w:r>
      <w:r w:rsidR="00A762ED" w:rsidRPr="00A762ED">
        <w:rPr>
          <w:rFonts w:ascii="Times New Roman" w:hAnsi="Times New Roman" w:cs="Times New Roman"/>
          <w:sz w:val="24"/>
          <w:szCs w:val="24"/>
        </w:rPr>
        <w:t>Singing the service; chants</w:t>
      </w:r>
    </w:p>
    <w:p w:rsidR="00A762ED" w:rsidRDefault="00A762ED" w:rsidP="00A762E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62ED">
        <w:rPr>
          <w:rFonts w:ascii="Times New Roman" w:hAnsi="Times New Roman" w:cs="Times New Roman"/>
          <w:sz w:val="24"/>
          <w:szCs w:val="24"/>
        </w:rPr>
        <w:t>Architecture: The design of an Orthodox church building discloses the revelation of God.</w:t>
      </w:r>
    </w:p>
    <w:p w:rsidR="00A762ED" w:rsidRDefault="00A762ED" w:rsidP="00A762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762ED" w:rsidRPr="00A762ED" w:rsidRDefault="00A762ED" w:rsidP="00A762E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762ED">
        <w:rPr>
          <w:rFonts w:ascii="Times New Roman" w:hAnsi="Times New Roman" w:cs="Times New Roman"/>
          <w:b/>
          <w:bCs/>
          <w:sz w:val="24"/>
          <w:szCs w:val="24"/>
        </w:rPr>
        <w:t>Differences with Catholic Church:</w:t>
      </w:r>
    </w:p>
    <w:p w:rsidR="00000000" w:rsidRPr="00A762ED" w:rsidRDefault="008D0495" w:rsidP="00A762ED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62ED">
        <w:rPr>
          <w:rFonts w:ascii="Times New Roman" w:hAnsi="Times New Roman" w:cs="Times New Roman"/>
          <w:sz w:val="24"/>
          <w:szCs w:val="24"/>
        </w:rPr>
        <w:t>No pr</w:t>
      </w:r>
      <w:r w:rsidRPr="00A762ED">
        <w:rPr>
          <w:rFonts w:ascii="Times New Roman" w:hAnsi="Times New Roman" w:cs="Times New Roman"/>
          <w:sz w:val="24"/>
          <w:szCs w:val="24"/>
        </w:rPr>
        <w:t>imary or infallible leader</w:t>
      </w:r>
    </w:p>
    <w:p w:rsidR="00000000" w:rsidRPr="00A762ED" w:rsidRDefault="008D0495" w:rsidP="00A762ED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62ED">
        <w:rPr>
          <w:rFonts w:ascii="Times New Roman" w:hAnsi="Times New Roman" w:cs="Times New Roman"/>
          <w:sz w:val="24"/>
          <w:szCs w:val="24"/>
        </w:rPr>
        <w:t>Spirit only proceeds from the Father, not the Father and the Son [</w:t>
      </w:r>
      <w:r w:rsidRPr="00A762ED">
        <w:rPr>
          <w:rFonts w:ascii="Times New Roman" w:hAnsi="Times New Roman" w:cs="Times New Roman"/>
          <w:i/>
          <w:iCs/>
          <w:sz w:val="24"/>
          <w:szCs w:val="24"/>
        </w:rPr>
        <w:t xml:space="preserve">filioque </w:t>
      </w:r>
      <w:r w:rsidRPr="00A762ED">
        <w:rPr>
          <w:rFonts w:ascii="Times New Roman" w:hAnsi="Times New Roman" w:cs="Times New Roman"/>
          <w:sz w:val="24"/>
          <w:szCs w:val="24"/>
        </w:rPr>
        <w:t>controversy]</w:t>
      </w:r>
    </w:p>
    <w:p w:rsidR="00000000" w:rsidRPr="00A762ED" w:rsidRDefault="008D0495" w:rsidP="00A762ED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62ED">
        <w:rPr>
          <w:rFonts w:ascii="Times New Roman" w:hAnsi="Times New Roman" w:cs="Times New Roman"/>
          <w:sz w:val="24"/>
          <w:szCs w:val="24"/>
        </w:rPr>
        <w:t>Must have both elements in communion</w:t>
      </w:r>
    </w:p>
    <w:p w:rsidR="00000000" w:rsidRPr="00A762ED" w:rsidRDefault="008D0495" w:rsidP="00A762ED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62ED">
        <w:rPr>
          <w:rFonts w:ascii="Times New Roman" w:hAnsi="Times New Roman" w:cs="Times New Roman"/>
          <w:sz w:val="24"/>
          <w:szCs w:val="24"/>
        </w:rPr>
        <w:t>Celibacy of clergy not compulsory</w:t>
      </w:r>
    </w:p>
    <w:p w:rsidR="00000000" w:rsidRPr="00A762ED" w:rsidRDefault="008D0495" w:rsidP="00A762ED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62ED">
        <w:rPr>
          <w:rFonts w:ascii="Times New Roman" w:hAnsi="Times New Roman" w:cs="Times New Roman"/>
          <w:sz w:val="24"/>
          <w:szCs w:val="24"/>
        </w:rPr>
        <w:t>Mary was not immaculately conceived, but is still honored in the O</w:t>
      </w:r>
      <w:r w:rsidRPr="00A762ED">
        <w:rPr>
          <w:rFonts w:ascii="Times New Roman" w:hAnsi="Times New Roman" w:cs="Times New Roman"/>
          <w:sz w:val="24"/>
          <w:szCs w:val="24"/>
        </w:rPr>
        <w:t xml:space="preserve">C. </w:t>
      </w:r>
    </w:p>
    <w:p w:rsidR="00A762ED" w:rsidRPr="00A762ED" w:rsidRDefault="00A762ED" w:rsidP="00A762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762ED" w:rsidRDefault="00A762ED" w:rsidP="002276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5527" w:rsidRPr="00141CEC" w:rsidRDefault="00495527" w:rsidP="00141C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95527" w:rsidRPr="00141CEC" w:rsidSect="00F27D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5D152D"/>
    <w:multiLevelType w:val="hybridMultilevel"/>
    <w:tmpl w:val="4BB604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FE87935"/>
    <w:multiLevelType w:val="hybridMultilevel"/>
    <w:tmpl w:val="931C3948"/>
    <w:lvl w:ilvl="0" w:tplc="D93C7D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3B428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06032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CCCAF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765C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4B22E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9DA13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C6E0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4861B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94821E1"/>
    <w:multiLevelType w:val="hybridMultilevel"/>
    <w:tmpl w:val="DBDAF0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B456F9"/>
    <w:multiLevelType w:val="hybridMultilevel"/>
    <w:tmpl w:val="D32252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3E2D1A"/>
    <w:multiLevelType w:val="hybridMultilevel"/>
    <w:tmpl w:val="F5206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AF84634"/>
    <w:multiLevelType w:val="hybridMultilevel"/>
    <w:tmpl w:val="06F8B1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C04594"/>
    <w:multiLevelType w:val="hybridMultilevel"/>
    <w:tmpl w:val="08B0B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1270D4"/>
    <w:multiLevelType w:val="hybridMultilevel"/>
    <w:tmpl w:val="5456C922"/>
    <w:lvl w:ilvl="0" w:tplc="A0BCDC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A2E4C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CC06D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E546B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DC0BD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EC0A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2C611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CC05A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81E3C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560668F5"/>
    <w:multiLevelType w:val="hybridMultilevel"/>
    <w:tmpl w:val="7C1EFD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FF5AFB"/>
    <w:multiLevelType w:val="hybridMultilevel"/>
    <w:tmpl w:val="3F667C82"/>
    <w:lvl w:ilvl="0" w:tplc="FC64345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83CAEE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224AED8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1B08FA6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E2EEB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A6863A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986BB96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B828FB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86E368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5D183813"/>
    <w:multiLevelType w:val="hybridMultilevel"/>
    <w:tmpl w:val="F14CB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07189C"/>
    <w:multiLevelType w:val="hybridMultilevel"/>
    <w:tmpl w:val="8864F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3"/>
  </w:num>
  <w:num w:numId="5">
    <w:abstractNumId w:val="11"/>
  </w:num>
  <w:num w:numId="6">
    <w:abstractNumId w:val="10"/>
  </w:num>
  <w:num w:numId="7">
    <w:abstractNumId w:val="5"/>
  </w:num>
  <w:num w:numId="8">
    <w:abstractNumId w:val="6"/>
  </w:num>
  <w:num w:numId="9">
    <w:abstractNumId w:val="4"/>
  </w:num>
  <w:num w:numId="10">
    <w:abstractNumId w:val="9"/>
  </w:num>
  <w:num w:numId="11">
    <w:abstractNumId w:val="8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defaultTabStop w:val="720"/>
  <w:characterSpacingControl w:val="doNotCompress"/>
  <w:compat/>
  <w:rsids>
    <w:rsidRoot w:val="00495527"/>
    <w:rsid w:val="00141CEC"/>
    <w:rsid w:val="00227641"/>
    <w:rsid w:val="00462F14"/>
    <w:rsid w:val="00495527"/>
    <w:rsid w:val="008D0495"/>
    <w:rsid w:val="00A762ED"/>
    <w:rsid w:val="00AC691F"/>
    <w:rsid w:val="00BA02A5"/>
    <w:rsid w:val="00D74E27"/>
    <w:rsid w:val="00F27D19"/>
    <w:rsid w:val="00FA16E9"/>
    <w:rsid w:val="00FB45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7D19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9552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9552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000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07513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6058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4431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1930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157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66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265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9221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goarch.org/ourfaith/ourfaith7063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oarch.org/ourfaith/ourfaith7063/" TargetMode="External"/><Relationship Id="rId5" Type="http://schemas.openxmlformats.org/officeDocument/2006/relationships/hyperlink" Target="http://www.goarch.org/ourfaith/ourfaith7063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401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Basic Copy Editor</dc:creator>
  <cp:lastModifiedBy>Basic Copy Editor</cp:lastModifiedBy>
  <cp:revision>1</cp:revision>
  <dcterms:created xsi:type="dcterms:W3CDTF">2012-02-19T13:45:00Z</dcterms:created>
  <dcterms:modified xsi:type="dcterms:W3CDTF">2012-02-19T14:25:00Z</dcterms:modified>
</cp:coreProperties>
</file>